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BE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Приложение</w:t>
      </w:r>
      <w:r w:rsidR="00B1278A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4E297D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</w:t>
      </w:r>
      <w:r w:rsidR="00C373F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4A0850" w:rsidRDefault="004E297D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4A08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A0850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21D18">
        <w:rPr>
          <w:rFonts w:ascii="Times New Roman" w:hAnsi="Times New Roman" w:cs="Times New Roman"/>
          <w:sz w:val="26"/>
          <w:szCs w:val="26"/>
        </w:rPr>
        <w:t>Кинель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81AF1" w:rsidRPr="00781AF1">
        <w:rPr>
          <w:rFonts w:ascii="Times New Roman" w:hAnsi="Times New Roman" w:cs="Times New Roman"/>
          <w:sz w:val="26"/>
          <w:szCs w:val="26"/>
        </w:rPr>
        <w:t xml:space="preserve">от </w:t>
      </w:r>
      <w:bookmarkStart w:id="0" w:name="_GoBack"/>
      <w:bookmarkEnd w:id="0"/>
      <w:r w:rsidR="00781AF1" w:rsidRPr="00781AF1">
        <w:rPr>
          <w:rFonts w:ascii="Times New Roman" w:hAnsi="Times New Roman" w:cs="Times New Roman"/>
          <w:sz w:val="26"/>
          <w:szCs w:val="26"/>
        </w:rPr>
        <w:t xml:space="preserve">2016 г. № </w:t>
      </w:r>
    </w:p>
    <w:p w:rsidR="009E2632" w:rsidRDefault="009E2632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r w:rsidRPr="0036033A">
        <w:rPr>
          <w:rFonts w:ascii="Times New Roman" w:hAnsi="Times New Roman" w:cs="Times New Roman"/>
          <w:sz w:val="28"/>
          <w:szCs w:val="28"/>
        </w:rPr>
        <w:t>Положение</w:t>
      </w:r>
      <w:r w:rsidRPr="0036033A">
        <w:rPr>
          <w:rFonts w:ascii="Times New Roman" w:hAnsi="Times New Roman" w:cs="Times New Roman"/>
          <w:sz w:val="28"/>
          <w:szCs w:val="28"/>
        </w:rPr>
        <w:br/>
        <w:t xml:space="preserve">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6033A">
        <w:rPr>
          <w:rFonts w:ascii="Times New Roman" w:hAnsi="Times New Roman" w:cs="Times New Roman"/>
          <w:sz w:val="28"/>
          <w:szCs w:val="28"/>
        </w:rPr>
        <w:t xml:space="preserve">бщественной палате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4E297D" w:rsidRDefault="004E297D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10"/>
    </w:p>
    <w:p w:rsidR="009E2632" w:rsidRPr="0036033A" w:rsidRDefault="009E2632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r w:rsidRPr="0036033A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1"/>
    <w:p w:rsidR="004E297D" w:rsidRDefault="004E297D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1.1. Общественная палата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Самарской области (далее - Общественная палата) является постоянно действующим коллегиальным органом, осуществляющим свою деятельность на общественных началах, и создается в целях: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обеспечения взаимодействия граждан Российской Федерации, проживающих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(далее - граждане), и негосударственных (немуниципальных) некоммерческих организаций (далее - некоммерческие организации), зарегистрированных в городском округе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действующих на его территории, с администрацией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учета общественно значимых законных интересов граждан, защиты их прав и свобод при формировании и реализации муниципальной политики по наиболее важным вопросам экономического и социального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r w:rsidRPr="009E2632">
        <w:rPr>
          <w:rFonts w:ascii="Times New Roman" w:hAnsi="Times New Roman" w:cs="Times New Roman"/>
          <w:sz w:val="28"/>
          <w:szCs w:val="28"/>
        </w:rPr>
        <w:t xml:space="preserve">1.2. В своей деятельности Общественная палата руководствуется </w:t>
      </w:r>
      <w:hyperlink r:id="rId7" w:history="1">
        <w:r w:rsidRPr="009E2632">
          <w:rPr>
            <w:rStyle w:val="aa"/>
            <w:rFonts w:ascii="Times New Roman" w:hAnsi="Times New Roman"/>
            <w:color w:val="auto"/>
            <w:sz w:val="28"/>
            <w:szCs w:val="28"/>
          </w:rPr>
          <w:t>Конституцией</w:t>
        </w:r>
      </w:hyperlink>
      <w:r w:rsidRPr="009E263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и нормативными правовыми актами Самарской области, нормативными правовыми актами органов местного самоуправления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3"/>
      <w:bookmarkEnd w:id="2"/>
      <w:r w:rsidRPr="009E2632">
        <w:rPr>
          <w:rFonts w:ascii="Times New Roman" w:hAnsi="Times New Roman" w:cs="Times New Roman"/>
          <w:sz w:val="28"/>
          <w:szCs w:val="28"/>
        </w:rPr>
        <w:lastRenderedPageBreak/>
        <w:t>1.3. Общественная палата не является юридическим лицом и не подлежит государственной регистрации, члены Общественной палаты осуществляют свою деятельность на общественных началах.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9E2632">
        <w:rPr>
          <w:rFonts w:ascii="Times New Roman" w:hAnsi="Times New Roman" w:cs="Times New Roman"/>
          <w:sz w:val="28"/>
          <w:szCs w:val="28"/>
        </w:rPr>
        <w:t>1.4. Деятельность Общественной палаты основывается на принципах законности, гласности, открытости и самоуправления.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sub_1020"/>
      <w:bookmarkEnd w:id="4"/>
      <w:r w:rsidRPr="009E2632">
        <w:rPr>
          <w:rFonts w:ascii="Times New Roman" w:hAnsi="Times New Roman" w:cs="Times New Roman"/>
          <w:sz w:val="28"/>
          <w:szCs w:val="28"/>
        </w:rPr>
        <w:t>2. Цели и задачи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1"/>
      <w:bookmarkEnd w:id="5"/>
      <w:r w:rsidRPr="009E2632">
        <w:rPr>
          <w:rFonts w:ascii="Times New Roman" w:hAnsi="Times New Roman" w:cs="Times New Roman"/>
          <w:sz w:val="28"/>
          <w:szCs w:val="28"/>
        </w:rPr>
        <w:t>2.1. Целями Общественной палаты являются:</w:t>
      </w:r>
    </w:p>
    <w:bookmarkEnd w:id="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2632">
        <w:rPr>
          <w:rFonts w:ascii="Times New Roman" w:hAnsi="Times New Roman" w:cs="Times New Roman"/>
          <w:sz w:val="28"/>
          <w:szCs w:val="28"/>
        </w:rPr>
        <w:t xml:space="preserve">способствование взаимодействию граждан и некоммерческих организаций с администрацией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целях социально-экономического и культурного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привлечение граждан и некоммерческих организаций к реализации полномочий органов местного самоуправления по решению вопросов местного значения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защита прав и свобод граждан и некоммерческих организаций при формировании и реализации муниципальной политики.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2"/>
      <w:r w:rsidRPr="009E2632">
        <w:rPr>
          <w:rFonts w:ascii="Times New Roman" w:hAnsi="Times New Roman" w:cs="Times New Roman"/>
          <w:sz w:val="28"/>
          <w:szCs w:val="28"/>
        </w:rPr>
        <w:t>2.2. Задачами Общественной палаты являются:</w:t>
      </w:r>
    </w:p>
    <w:bookmarkEnd w:id="7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формирование общественного мнения и доведение его до сведения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выработка рекомендаций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по вопросам экономического, социального и культурного развития, обеспечения законности, правопорядка, общественной безопасности, защиты прав и свобод граждан, демократических принципов развития гражданского общества;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выдвижение и поддержка инициатив граждан и некоммерческих организаций, имеющих общероссийское, региональное, местное значение и направленных на реализацию конституционных прав, свобод и законных интересов граждан и некоммерческих организаций;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 xml:space="preserve">- привлечение граждан и некоммерческих организаций к выработке и реализации социально-экономической политики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внесение предложений, обращений к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по вопросам разработки программ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иным вопросам;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осуществление общественного контроля за деятельностью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ее органов, а также за соблюдением свободы слова в средствах массовой информации, являющихся официальным источником средств массовой информации, определяемых решением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содействие формированию политической и правовой культуры населения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подготовка и публикация ежегодного доклада Общественной палаты, регулярное информирование населения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о деятельности Общественной палаты, ее инициативах и предложениях;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создание условий для противодействия коррупции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1030"/>
      <w:r w:rsidRPr="009E2632">
        <w:rPr>
          <w:rFonts w:ascii="Times New Roman" w:hAnsi="Times New Roman" w:cs="Times New Roman"/>
          <w:sz w:val="28"/>
          <w:szCs w:val="28"/>
        </w:rPr>
        <w:t>3. Состав и порядок формирования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31"/>
      <w:bookmarkEnd w:id="8"/>
      <w:r w:rsidRPr="009E2632">
        <w:rPr>
          <w:rFonts w:ascii="Times New Roman" w:hAnsi="Times New Roman" w:cs="Times New Roman"/>
          <w:sz w:val="28"/>
          <w:szCs w:val="28"/>
        </w:rPr>
        <w:t>3.1. Общественная палата формируется в соответствии с настоящим Положением на основе добровольного участия лиц, в количестве 19 человек.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32"/>
      <w:bookmarkEnd w:id="9"/>
      <w:r w:rsidRPr="009E2632">
        <w:rPr>
          <w:rFonts w:ascii="Times New Roman" w:hAnsi="Times New Roman" w:cs="Times New Roman"/>
          <w:sz w:val="28"/>
          <w:szCs w:val="28"/>
        </w:rPr>
        <w:t>3.2. Общественная палата состоит из председателя, заместителя председателя, секретаря и членов, назначаемых в порядке, предусмотренном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3"/>
      <w:bookmarkEnd w:id="10"/>
      <w:r w:rsidRPr="009E2632">
        <w:rPr>
          <w:rFonts w:ascii="Times New Roman" w:hAnsi="Times New Roman" w:cs="Times New Roman"/>
          <w:sz w:val="28"/>
          <w:szCs w:val="28"/>
        </w:rPr>
        <w:t>3.3. Общественная палата формируется сроком на 5 (пять) лет. Члены Общественной палаты осуществляют свою деятельность лично и не вправе делегировать свои полномочия другим лицам.</w:t>
      </w:r>
    </w:p>
    <w:bookmarkEnd w:id="11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Полномочия действующего состава Общественной палаты прекращаются со дня первого заседания Общественной палаты в новом составе.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4"/>
      <w:r w:rsidRPr="009E2632">
        <w:rPr>
          <w:rFonts w:ascii="Times New Roman" w:hAnsi="Times New Roman" w:cs="Times New Roman"/>
          <w:sz w:val="28"/>
          <w:szCs w:val="28"/>
        </w:rPr>
        <w:t xml:space="preserve">3.4. Членами Общественной палаты могут быть граждане Российской Федерации, достигшие возраста восемнадцати лет, постоянно или преимущественно проживающие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имеющие особые заслуги перед городским округом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в том числе представители некоммерческих организаций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созданных в городском округе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35"/>
      <w:bookmarkEnd w:id="12"/>
      <w:r w:rsidRPr="009E2632">
        <w:rPr>
          <w:rFonts w:ascii="Times New Roman" w:hAnsi="Times New Roman" w:cs="Times New Roman"/>
          <w:sz w:val="28"/>
          <w:szCs w:val="28"/>
        </w:rPr>
        <w:t>3.5. Членами Общественной палаты не могут быть:</w:t>
      </w:r>
    </w:p>
    <w:bookmarkEnd w:id="1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судьи, а также иные лица, замещающие государственные должности Российской Федерации, лица, замещающие должности федеральной государственной службы, должности государственной гражданской службы субъектов Российской Федерации, должности муниципальной службы, муниципальные должности;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лица, признанные недееспособными или ограниченно дееспособными на основании решения суда;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лица, имеющие непогашенную или неснятую судимость.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36"/>
      <w:r w:rsidRPr="009E2632">
        <w:rPr>
          <w:rFonts w:ascii="Times New Roman" w:hAnsi="Times New Roman" w:cs="Times New Roman"/>
          <w:sz w:val="28"/>
          <w:szCs w:val="28"/>
        </w:rPr>
        <w:t xml:space="preserve">3.6. Решение о начале формирования состава Общественной палаты принимается Главой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 городского округа.</w:t>
      </w:r>
    </w:p>
    <w:bookmarkEnd w:id="14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о начале формирования состава Общественной палаты подлежит официальному опубликованию в средствах массовой информации и (или) путем размещения на официальном сайте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течение 5 (пяти) дней со дня его принятия.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37"/>
      <w:r w:rsidRPr="009E2632">
        <w:rPr>
          <w:rFonts w:ascii="Times New Roman" w:hAnsi="Times New Roman" w:cs="Times New Roman"/>
          <w:sz w:val="28"/>
          <w:szCs w:val="28"/>
        </w:rPr>
        <w:lastRenderedPageBreak/>
        <w:t>3.7. Формирование Общественной палаты осуществляется в следующем порядке: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371"/>
      <w:bookmarkEnd w:id="15"/>
      <w:r w:rsidRPr="009E2632">
        <w:rPr>
          <w:rFonts w:ascii="Times New Roman" w:hAnsi="Times New Roman" w:cs="Times New Roman"/>
          <w:sz w:val="28"/>
          <w:szCs w:val="28"/>
        </w:rPr>
        <w:t xml:space="preserve">3.7.1. В течение 5 (пяти) дней со дня официального опубликования постановления о начале формирования состава Общественной палаты Глава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(далее - Глава городского округа) определяет не менее десяти кандидатур граждан, имеющих особые заслуги перед городским округом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обществом, и в письменной форме предлагает этим гражданам войти в состав Общественной палаты.</w:t>
      </w:r>
    </w:p>
    <w:bookmarkEnd w:id="1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Граждане в течение 5 (пяти) дней со дня получения предложений Главы городского округа войти в состав Общественной палаты письменно уведомляют Главу городского округа о своем согласии либо об отказе войти в состав Общественной палаты. Непредставление уведомления в установленный срок рассматривается как отказ от предложения войти в состав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372"/>
      <w:r w:rsidRPr="009E2632">
        <w:rPr>
          <w:rFonts w:ascii="Times New Roman" w:hAnsi="Times New Roman" w:cs="Times New Roman"/>
          <w:sz w:val="28"/>
          <w:szCs w:val="28"/>
        </w:rPr>
        <w:t>3.7.2. В течение 10 (десяти) дней со дня опубликования постановления о начале формирования состава Общественной палаты, некоммерческие организации в письменном виде предлагают Главе городского округа кандидатуры своих представителей для включения в состав Общественной палаты. К предложению некоммерческих организаций прикладываются:</w:t>
      </w:r>
    </w:p>
    <w:bookmarkEnd w:id="17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сведения о предлагаемом кандидате;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сведения о деятельности некоммерческой организации;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копия устава некоммерческой организации;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копия свидетельства о государственной регистрации (для некоммерческой организации);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заявление предлагаемого кандидата о согласии войти в состав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Некоммерческая организация вправе предложить одного кандидата в члены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38"/>
      <w:r w:rsidRPr="009E2632">
        <w:rPr>
          <w:rFonts w:ascii="Times New Roman" w:hAnsi="Times New Roman" w:cs="Times New Roman"/>
          <w:sz w:val="28"/>
          <w:szCs w:val="28"/>
        </w:rPr>
        <w:t xml:space="preserve">3.8. По истечении срока, указанного в </w:t>
      </w:r>
      <w:hyperlink w:anchor="sub_10372" w:history="1">
        <w:r w:rsidRPr="009E2632">
          <w:rPr>
            <w:rStyle w:val="aa"/>
            <w:rFonts w:ascii="Times New Roman" w:hAnsi="Times New Roman"/>
            <w:color w:val="auto"/>
            <w:sz w:val="28"/>
            <w:szCs w:val="28"/>
          </w:rPr>
          <w:t>подпункте 3.7.2</w:t>
        </w:r>
      </w:hyperlink>
      <w:r w:rsidRPr="009E2632">
        <w:rPr>
          <w:rFonts w:ascii="Times New Roman" w:hAnsi="Times New Roman" w:cs="Times New Roman"/>
          <w:sz w:val="28"/>
          <w:szCs w:val="28"/>
        </w:rPr>
        <w:t xml:space="preserve">, в течение 5 дней Глава городского округа постановлением </w:t>
      </w:r>
      <w:r w:rsidR="001960C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8717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9E2632">
        <w:rPr>
          <w:rFonts w:ascii="Times New Roman" w:hAnsi="Times New Roman" w:cs="Times New Roman"/>
          <w:sz w:val="28"/>
          <w:szCs w:val="28"/>
        </w:rPr>
        <w:t>утверждает членов Общественной палаты.</w:t>
      </w:r>
    </w:p>
    <w:bookmarkEnd w:id="18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Данное постановление подлежит официальному опубликованию в средствах массовой информации и (или) путем размещения на официальном сайте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течение 5 (пяти) дней со дня его принятия.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39"/>
      <w:r w:rsidRPr="009E2632">
        <w:rPr>
          <w:rFonts w:ascii="Times New Roman" w:hAnsi="Times New Roman" w:cs="Times New Roman"/>
          <w:sz w:val="28"/>
          <w:szCs w:val="28"/>
        </w:rPr>
        <w:t>3.9. Первое заседание Общественной палаты должно быть проведено не позднее чем через 30 дней со дня утверждения состава Общественной палаты. Общественная палата является правомочной, если в ее состав вошло более трех четвертей от установленного настоящим Положением числа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310"/>
      <w:bookmarkEnd w:id="19"/>
      <w:r w:rsidRPr="009E2632">
        <w:rPr>
          <w:rFonts w:ascii="Times New Roman" w:hAnsi="Times New Roman" w:cs="Times New Roman"/>
          <w:sz w:val="28"/>
          <w:szCs w:val="28"/>
        </w:rPr>
        <w:t>3.10. Полномочия члена Общественной палаты прекращаются досрочно в соответствии с постановлением администрации в следующих случаях:</w:t>
      </w:r>
    </w:p>
    <w:bookmarkEnd w:id="20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представление им письменного заявления председателю Общественной палаты о сложении своих полномочий;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вступление в законную силу решения суда об объявлении его умершим, безвестно отсутствующим, недееспособным или ограниченно дееспособным;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вступление в законную силу в отношении него обвинительного приговора суда;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его выезд на постоянное, преимущественное место жительства в другое муниципальное образование за пределы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систематическое отсутствие на заседаниях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обнаружение неснятой или непогашенной судимости;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его смерть.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sub_1040"/>
      <w:r w:rsidRPr="009E2632">
        <w:rPr>
          <w:rFonts w:ascii="Times New Roman" w:hAnsi="Times New Roman" w:cs="Times New Roman"/>
          <w:sz w:val="28"/>
          <w:szCs w:val="28"/>
        </w:rPr>
        <w:t>4. Регламент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41"/>
      <w:bookmarkEnd w:id="21"/>
      <w:r w:rsidRPr="009E2632">
        <w:rPr>
          <w:rFonts w:ascii="Times New Roman" w:hAnsi="Times New Roman" w:cs="Times New Roman"/>
          <w:sz w:val="28"/>
          <w:szCs w:val="28"/>
        </w:rPr>
        <w:t>4.1. Общественная палата утверждает Регламент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42"/>
      <w:bookmarkEnd w:id="22"/>
      <w:r w:rsidRPr="009E2632">
        <w:rPr>
          <w:rFonts w:ascii="Times New Roman" w:hAnsi="Times New Roman" w:cs="Times New Roman"/>
          <w:sz w:val="28"/>
          <w:szCs w:val="28"/>
        </w:rPr>
        <w:t>4.2. Регламентом Общественной палаты определяются:</w:t>
      </w:r>
    </w:p>
    <w:bookmarkEnd w:id="2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формы работы Общественной палаты, принципы, условия и гарантии деятельности членов Общественной палаты, их права и обязанности;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вопросы внутренней организации и порядка деятельности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сроки и порядок проведения заседаний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участия членов Общественной палаты в ее деятельности;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полномочия, порядок формирования и деятельности Совета Общественной палаты (далее - Совет);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избрания, полномочия и порядок деятельности председателя Общественной палаты и его заместителя;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полномочия, порядок формирования и деятельности комиссий и рабочих групп Общественной палаты, порядок избрания и полномочия председателей комиссий и руководителей рабочих групп;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принятия решений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привлечения к работе Общественной палаты граждан и некоммерческих организаций, которые (представители которых) не вошли в ее состав, и форма их взаимодействия с Общественной палатой;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подготовки и публикации докладов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порядок подготовки мероприятий, проводимых Общественной палатой;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иные вопросы в соответствии с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97D" w:rsidRDefault="009E2632" w:rsidP="004E297D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1050"/>
      <w:r w:rsidRPr="009E2632">
        <w:rPr>
          <w:rFonts w:ascii="Times New Roman" w:hAnsi="Times New Roman" w:cs="Times New Roman"/>
          <w:sz w:val="28"/>
          <w:szCs w:val="28"/>
        </w:rPr>
        <w:t>5. Председатель, Совет, комиссии, рабочие группы</w:t>
      </w:r>
    </w:p>
    <w:p w:rsidR="009E2632" w:rsidRPr="009E2632" w:rsidRDefault="009E2632" w:rsidP="004E297D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51"/>
      <w:bookmarkEnd w:id="24"/>
      <w:r w:rsidRPr="009E2632">
        <w:rPr>
          <w:rFonts w:ascii="Times New Roman" w:hAnsi="Times New Roman" w:cs="Times New Roman"/>
          <w:sz w:val="28"/>
          <w:szCs w:val="28"/>
        </w:rPr>
        <w:t>5.1. Первое заседание Общественной палаты созывает Глава городского округа не позднее чем через тридцать дней со дня формирования правомочного состава Общественной палаты.</w:t>
      </w:r>
    </w:p>
    <w:bookmarkEnd w:id="25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Первое заседание Общественной палаты открывает и ведет до избрания председателя Общественной палаты старейший по возрасту член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Члены Общественной палаты на первом заседании избирают из своего состава на срок полномочий Общественной палаты председателя Общественной палаты. Председатель Общественной палаты избирается большинством голосов от числа действующих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52"/>
      <w:r w:rsidRPr="009E2632">
        <w:rPr>
          <w:rFonts w:ascii="Times New Roman" w:hAnsi="Times New Roman" w:cs="Times New Roman"/>
          <w:sz w:val="28"/>
          <w:szCs w:val="28"/>
        </w:rPr>
        <w:t>5.2. Председатель Общественной палаты возглавляет Общественную палату, Совет, осуществляет организацию деятельности Общественной палаты, Совета, председательствует на заседаниях Общественной палаты и Совета, представляет Общественную палату в органах государственной власти, органах местного самоуправления, учреждениях, предприятиях и иных организациях.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53"/>
      <w:bookmarkEnd w:id="26"/>
      <w:r w:rsidRPr="009E2632">
        <w:rPr>
          <w:rFonts w:ascii="Times New Roman" w:hAnsi="Times New Roman" w:cs="Times New Roman"/>
          <w:sz w:val="28"/>
          <w:szCs w:val="28"/>
        </w:rPr>
        <w:t>5.3. Председатель Общественной палаты подотчетен Общественной палате. Председатель Общественной палаты организует работу по разработке, согласованию и утверждению Регламента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54"/>
      <w:bookmarkEnd w:id="27"/>
      <w:r w:rsidRPr="009E2632">
        <w:rPr>
          <w:rFonts w:ascii="Times New Roman" w:hAnsi="Times New Roman" w:cs="Times New Roman"/>
          <w:sz w:val="28"/>
          <w:szCs w:val="28"/>
        </w:rPr>
        <w:lastRenderedPageBreak/>
        <w:t>5.4. В случае невозможности исполнения полномочий председателем Общественной палаты его полномочия временно выполняет заместитель председателя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55"/>
      <w:bookmarkEnd w:id="28"/>
      <w:r w:rsidRPr="009E2632">
        <w:rPr>
          <w:rFonts w:ascii="Times New Roman" w:hAnsi="Times New Roman" w:cs="Times New Roman"/>
          <w:sz w:val="28"/>
          <w:szCs w:val="28"/>
        </w:rPr>
        <w:t>5.5. На первом заседании Общественной палаты, проводимом не позднее чем через 30 (тридцать) дней с момента утверждения окончательного состава Общественной палаты, простым большинством голосов от числа действующих членов Общественной палаты по представлению председателя Общественной палаты избираются заместитель председателя Общественной палаты и секретарь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56"/>
      <w:bookmarkEnd w:id="29"/>
      <w:r w:rsidRPr="009E2632">
        <w:rPr>
          <w:rFonts w:ascii="Times New Roman" w:hAnsi="Times New Roman" w:cs="Times New Roman"/>
          <w:sz w:val="28"/>
          <w:szCs w:val="28"/>
        </w:rPr>
        <w:t>5.6. Полномочия председателя Общественной палаты, его заместителя, председателей комиссий Общественной палаты могут быть прекращены досрочно в случаях, предусмотренных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57"/>
      <w:bookmarkEnd w:id="30"/>
      <w:r w:rsidRPr="009E2632">
        <w:rPr>
          <w:rFonts w:ascii="Times New Roman" w:hAnsi="Times New Roman" w:cs="Times New Roman"/>
          <w:sz w:val="28"/>
          <w:szCs w:val="28"/>
        </w:rPr>
        <w:t>5.7. Председатель Общественной палаты и его заместитель освобождаются от должности в том же порядке, в котором производится их избрание.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58"/>
      <w:bookmarkEnd w:id="31"/>
      <w:r w:rsidRPr="009E2632">
        <w:rPr>
          <w:rFonts w:ascii="Times New Roman" w:hAnsi="Times New Roman" w:cs="Times New Roman"/>
          <w:sz w:val="28"/>
          <w:szCs w:val="28"/>
        </w:rPr>
        <w:t>5.8. По итогам работы Общественной палаты председателем Общественной палаты готовится ежегодный доклад, представляемый Главе городского округа. Доклад подлежит официальному опубликованию в средствах массовой информации.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59"/>
      <w:bookmarkEnd w:id="32"/>
      <w:r w:rsidRPr="009E2632">
        <w:rPr>
          <w:rFonts w:ascii="Times New Roman" w:hAnsi="Times New Roman" w:cs="Times New Roman"/>
          <w:sz w:val="28"/>
          <w:szCs w:val="28"/>
        </w:rPr>
        <w:t>5.9. Совет является постоянно действующим коллегиальным органом Общественной палаты, осуществляющим текущее руководство деятельностью Общественной палаты. Полномочия, порядок формирования и деятельности Совета определяются Регламентом Общественной палаты.</w:t>
      </w:r>
    </w:p>
    <w:bookmarkEnd w:id="3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В состав Совета входят председатель Общественной палаты, заместитель председателя Общественной палаты и председатели профильных комиссий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510"/>
      <w:r w:rsidRPr="009E2632">
        <w:rPr>
          <w:rFonts w:ascii="Times New Roman" w:hAnsi="Times New Roman" w:cs="Times New Roman"/>
          <w:sz w:val="28"/>
          <w:szCs w:val="28"/>
        </w:rPr>
        <w:t>5.10. Совет координирует деятельность Общественной палаты в период между заседаниями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511"/>
      <w:bookmarkEnd w:id="34"/>
      <w:r w:rsidRPr="009E2632">
        <w:rPr>
          <w:rFonts w:ascii="Times New Roman" w:hAnsi="Times New Roman" w:cs="Times New Roman"/>
          <w:sz w:val="28"/>
          <w:szCs w:val="28"/>
        </w:rPr>
        <w:lastRenderedPageBreak/>
        <w:t>5.11. Заседания Совета проводятся не реже чем один раз в квартал.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512"/>
      <w:bookmarkEnd w:id="35"/>
      <w:r w:rsidRPr="009E2632">
        <w:rPr>
          <w:rFonts w:ascii="Times New Roman" w:hAnsi="Times New Roman" w:cs="Times New Roman"/>
          <w:sz w:val="28"/>
          <w:szCs w:val="28"/>
        </w:rPr>
        <w:t>5.12. Общественная палата вправе образовывать комиссии Общественной палаты. В состав комиссий Общественной палаты входят члены Общественной палаты. Возглавляет и организует работу комиссии Общественной палаты председатель комиссии Общественной палаты, избираемый из числа ее членов.</w:t>
      </w:r>
    </w:p>
    <w:bookmarkEnd w:id="3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Полномочия, порядок формирования и деятельности комиссий Общественной палаты определяются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513"/>
      <w:r w:rsidRPr="009E2632">
        <w:rPr>
          <w:rFonts w:ascii="Times New Roman" w:hAnsi="Times New Roman" w:cs="Times New Roman"/>
          <w:sz w:val="28"/>
          <w:szCs w:val="28"/>
        </w:rPr>
        <w:t>5.13. Состав комиссий определяется на первом пленарном заседании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514"/>
      <w:bookmarkEnd w:id="37"/>
      <w:r w:rsidRPr="009E2632">
        <w:rPr>
          <w:rFonts w:ascii="Times New Roman" w:hAnsi="Times New Roman" w:cs="Times New Roman"/>
          <w:sz w:val="28"/>
          <w:szCs w:val="28"/>
        </w:rPr>
        <w:t>5.14. В составе Общественной палаты создаются постоянно действующие комиссии по актуальным профильным направлениям.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515"/>
      <w:bookmarkEnd w:id="38"/>
      <w:r w:rsidRPr="009E2632">
        <w:rPr>
          <w:rFonts w:ascii="Times New Roman" w:hAnsi="Times New Roman" w:cs="Times New Roman"/>
          <w:sz w:val="28"/>
          <w:szCs w:val="28"/>
        </w:rPr>
        <w:t>5.15. Общественная палата вправе при необходимости создавать в своем составе дополнительные комиссии, а также постоянные или временные рабочие группы. Комиссии Общественной палаты самостоятельно планируют свою работу и избирают председателей комиссий. Руководители рабочих групп назначаются Советом.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516"/>
      <w:bookmarkEnd w:id="39"/>
      <w:r w:rsidRPr="009E2632">
        <w:rPr>
          <w:rFonts w:ascii="Times New Roman" w:hAnsi="Times New Roman" w:cs="Times New Roman"/>
          <w:sz w:val="28"/>
          <w:szCs w:val="28"/>
        </w:rPr>
        <w:t>5.16. В состав комиссий и рабочих групп Общественной палаты, кроме членов Общественной палаты, могут с правом совещательного голоса входить иные граждане и представители общественных объединений, привлеченные к работе Общественной палаты. Порядок привлечения общественных объединений и граждан к работе Общественной палаты, формы их взаимодействия с Общественной палатой определяются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517"/>
      <w:bookmarkEnd w:id="40"/>
      <w:r w:rsidRPr="009E2632">
        <w:rPr>
          <w:rFonts w:ascii="Times New Roman" w:hAnsi="Times New Roman" w:cs="Times New Roman"/>
          <w:sz w:val="28"/>
          <w:szCs w:val="28"/>
        </w:rPr>
        <w:t>5.17. Заседания комиссий и рабочих групп проводятся по мере необходимости, но не реже одного раза в квартал.</w:t>
      </w:r>
    </w:p>
    <w:p w:rsidR="009E2632" w:rsidRPr="004E297D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42" w:name="sub_1060"/>
      <w:bookmarkEnd w:id="41"/>
      <w:r w:rsidRPr="004E297D">
        <w:rPr>
          <w:rFonts w:ascii="Times New Roman" w:hAnsi="Times New Roman" w:cs="Times New Roman"/>
          <w:sz w:val="28"/>
          <w:szCs w:val="28"/>
        </w:rPr>
        <w:t>6. Основные формы работы Общественной палаты</w:t>
      </w:r>
    </w:p>
    <w:p w:rsid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61"/>
      <w:bookmarkEnd w:id="42"/>
      <w:r w:rsidRPr="009E2632">
        <w:rPr>
          <w:rFonts w:ascii="Times New Roman" w:hAnsi="Times New Roman" w:cs="Times New Roman"/>
          <w:sz w:val="28"/>
          <w:szCs w:val="28"/>
        </w:rPr>
        <w:lastRenderedPageBreak/>
        <w:t>6.1. Основными формами работы Общественной палаты являются:</w:t>
      </w:r>
      <w:bookmarkEnd w:id="43"/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очередные и внеочередные заседания Общественной палаты;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Совета;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комиссий;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рабочих групп.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62"/>
      <w:r w:rsidRPr="009E2632">
        <w:rPr>
          <w:rFonts w:ascii="Times New Roman" w:hAnsi="Times New Roman" w:cs="Times New Roman"/>
          <w:sz w:val="28"/>
          <w:szCs w:val="28"/>
        </w:rPr>
        <w:t>6.2. На заседаниях Общественной палаты, Совета, комиссий, рабочих групп ведутся протоколы.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63"/>
      <w:bookmarkEnd w:id="44"/>
      <w:r w:rsidRPr="009E2632">
        <w:rPr>
          <w:rFonts w:ascii="Times New Roman" w:hAnsi="Times New Roman" w:cs="Times New Roman"/>
          <w:sz w:val="28"/>
          <w:szCs w:val="28"/>
        </w:rPr>
        <w:t>6.3. Заседания Общественной палаты проводятся не реже одного раза в квартал и считаются правомочными при наличии не менее половины от числа действующих членов Общественной палаты. Решения принимаются простым большинством голосов от числа присутствующих членов Общественной палаты.</w:t>
      </w:r>
    </w:p>
    <w:bookmarkEnd w:id="45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Общественной палаты, в случае его отсутствия - голос председательствующего на заседании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64"/>
      <w:r w:rsidRPr="009E2632">
        <w:rPr>
          <w:rFonts w:ascii="Times New Roman" w:hAnsi="Times New Roman" w:cs="Times New Roman"/>
          <w:sz w:val="28"/>
          <w:szCs w:val="28"/>
        </w:rPr>
        <w:t>6.4. Внеочередные заседания общественной палаты созываются Советом Общественной палаты или по инициативе не менее одной трети от числа действующих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65"/>
      <w:bookmarkEnd w:id="46"/>
      <w:r w:rsidRPr="009E2632">
        <w:rPr>
          <w:rFonts w:ascii="Times New Roman" w:hAnsi="Times New Roman" w:cs="Times New Roman"/>
          <w:sz w:val="28"/>
          <w:szCs w:val="28"/>
        </w:rPr>
        <w:t>6.5. Заседания Совета проводятся не реже одного раза в квартал. По решению председателя Общественной палаты может быть проведено внеочередное заседание Совета. Заседания комиссий и рабочих групп Общественной палаты проводятся по мере необходимости руководителями соответствующих комиссий и рабочих групп.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651"/>
      <w:bookmarkEnd w:id="47"/>
      <w:r w:rsidRPr="009E2632">
        <w:rPr>
          <w:rFonts w:ascii="Times New Roman" w:hAnsi="Times New Roman" w:cs="Times New Roman"/>
          <w:sz w:val="28"/>
          <w:szCs w:val="28"/>
        </w:rPr>
        <w:t>6.5. Решения Общественной палаты, принимаемые в форме заключений, предложений и обращений, носят рекомендательный характер, за исключением решений об организации работы Общественной палаты.</w:t>
      </w:r>
    </w:p>
    <w:bookmarkEnd w:id="48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Решения Общественной палаты доводятся до сведения заинтересованных граждан, некоммерческих организаций, органов местного самоуправления.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Члены Общественной палаты, не согласные с решением общественной палаты, могут изложить в письменной форме свое особое мнение. Особое мнение, подписанное не менее чем одной третью членов Общественной палаты, прилагается к решению Общественной палаты и является его неотъемлемой частью.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49" w:name="sub_1070"/>
      <w:r w:rsidRPr="009E2632">
        <w:rPr>
          <w:rFonts w:ascii="Times New Roman" w:hAnsi="Times New Roman" w:cs="Times New Roman"/>
          <w:sz w:val="28"/>
          <w:szCs w:val="28"/>
        </w:rPr>
        <w:t>7. Полномочия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71"/>
      <w:bookmarkEnd w:id="49"/>
      <w:r w:rsidRPr="009E2632">
        <w:rPr>
          <w:rFonts w:ascii="Times New Roman" w:hAnsi="Times New Roman" w:cs="Times New Roman"/>
          <w:sz w:val="28"/>
          <w:szCs w:val="28"/>
        </w:rPr>
        <w:t>7.1. Для реализации целей и задач Общественной палаты в соответствии с настоящим Положением Общественная палата вправе:</w:t>
      </w:r>
    </w:p>
    <w:bookmarkEnd w:id="50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инициировать общественное обсуждение наиболее значимых проблем общегородского значения;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проводить слушания, конференции, семинары, "круглые столы" и иные формы обсуждения по общественно важным социальным и экономическим вопросам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проводить общественную экспертизу проектов муниципальных правовых актов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осуществлять общественный мониторинг реализации программ, нормативных правовых актов органов местного самоуправления;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вносить на рассмотрение Главы городского округа предложения по принятию правовых актов, приведению в соответствие с законодательством действующих правовых актов, а также вносить предложения о необходимости направления обращений в органы государственной власти по общественно важным социальным и экономическим вопросам местного значения;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представлять предложения Главе городского округа по наиболее важным вопросам экономического, социального и культурного развития, обеспечения законности, правопорядка, общественной безопасности, защиты прав и свобод граждан, демократических принципов развития гражданского общества;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запрашивать и получать сведения в органах местного самоуправления, за исключением сведений, составляющих государственную и иную охраняемую федеральным законодательством тайну;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информировать население о результатах своей деятельности;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осуществлять взаимодействие со средствами массовой информации;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приглашать в установленном порядке Председателя Думы, Главу городского округа, представителей иных органов местного самоуправления, депутатов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 представителей средств массовой информации на заседания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делегировать и (или) направлять членов Общественной палаты для участия в работе постоянно действующих комиссий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комитетов и комиссий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направлять членов Общественной палаты для участия в: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заседаниях коллегии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при рассмотрении социально значимых вопросов;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расширенных аппаратных совещаниях;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заседаниях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наиболее значимых для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мероприятиях и торжественных церемониях.</w:t>
      </w:r>
    </w:p>
    <w:p w:rsidR="00C9060D" w:rsidRPr="009E2632" w:rsidRDefault="00C9060D" w:rsidP="009E26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9060D" w:rsidRPr="009E2632" w:rsidSect="002959E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13A"/>
    <w:multiLevelType w:val="hybridMultilevel"/>
    <w:tmpl w:val="ABCE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1547"/>
    <w:multiLevelType w:val="multilevel"/>
    <w:tmpl w:val="E99832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50"/>
    <w:rsid w:val="00037280"/>
    <w:rsid w:val="00043A6A"/>
    <w:rsid w:val="000474B1"/>
    <w:rsid w:val="00047BD1"/>
    <w:rsid w:val="0006797B"/>
    <w:rsid w:val="00091176"/>
    <w:rsid w:val="000B27D0"/>
    <w:rsid w:val="000D3CC0"/>
    <w:rsid w:val="000D4104"/>
    <w:rsid w:val="000E4069"/>
    <w:rsid w:val="000E7759"/>
    <w:rsid w:val="000F7FCE"/>
    <w:rsid w:val="0010062A"/>
    <w:rsid w:val="00105E61"/>
    <w:rsid w:val="00111C36"/>
    <w:rsid w:val="00122E75"/>
    <w:rsid w:val="00127E7E"/>
    <w:rsid w:val="00130C9F"/>
    <w:rsid w:val="00131922"/>
    <w:rsid w:val="00142748"/>
    <w:rsid w:val="001460C1"/>
    <w:rsid w:val="00177731"/>
    <w:rsid w:val="00180090"/>
    <w:rsid w:val="001826D8"/>
    <w:rsid w:val="0018717F"/>
    <w:rsid w:val="001960C7"/>
    <w:rsid w:val="001C7191"/>
    <w:rsid w:val="001D224D"/>
    <w:rsid w:val="001D71B5"/>
    <w:rsid w:val="001E2180"/>
    <w:rsid w:val="001E24B6"/>
    <w:rsid w:val="001F4ACE"/>
    <w:rsid w:val="001F593E"/>
    <w:rsid w:val="00203314"/>
    <w:rsid w:val="00204C20"/>
    <w:rsid w:val="00222087"/>
    <w:rsid w:val="0022412E"/>
    <w:rsid w:val="00225A0E"/>
    <w:rsid w:val="00234D1B"/>
    <w:rsid w:val="00237CC9"/>
    <w:rsid w:val="00243DCF"/>
    <w:rsid w:val="002471E2"/>
    <w:rsid w:val="00247293"/>
    <w:rsid w:val="00252D8D"/>
    <w:rsid w:val="00256D3E"/>
    <w:rsid w:val="00260B3A"/>
    <w:rsid w:val="0026386B"/>
    <w:rsid w:val="002844F3"/>
    <w:rsid w:val="002947D5"/>
    <w:rsid w:val="002959EF"/>
    <w:rsid w:val="002F15EE"/>
    <w:rsid w:val="00313EBB"/>
    <w:rsid w:val="00323FD5"/>
    <w:rsid w:val="00330850"/>
    <w:rsid w:val="00334303"/>
    <w:rsid w:val="00350866"/>
    <w:rsid w:val="00361771"/>
    <w:rsid w:val="00366909"/>
    <w:rsid w:val="003732A7"/>
    <w:rsid w:val="00390F0E"/>
    <w:rsid w:val="00391427"/>
    <w:rsid w:val="00391797"/>
    <w:rsid w:val="00391F0A"/>
    <w:rsid w:val="003A1713"/>
    <w:rsid w:val="003A7125"/>
    <w:rsid w:val="003C227B"/>
    <w:rsid w:val="003C3C29"/>
    <w:rsid w:val="003E65AB"/>
    <w:rsid w:val="003F07A9"/>
    <w:rsid w:val="003F4D62"/>
    <w:rsid w:val="003F57BB"/>
    <w:rsid w:val="003F5C3A"/>
    <w:rsid w:val="00400986"/>
    <w:rsid w:val="00410026"/>
    <w:rsid w:val="0041504C"/>
    <w:rsid w:val="00423A30"/>
    <w:rsid w:val="00446A45"/>
    <w:rsid w:val="004579A9"/>
    <w:rsid w:val="00482474"/>
    <w:rsid w:val="004825D9"/>
    <w:rsid w:val="004909E4"/>
    <w:rsid w:val="004A0850"/>
    <w:rsid w:val="004A6A8C"/>
    <w:rsid w:val="004B3144"/>
    <w:rsid w:val="004B59B0"/>
    <w:rsid w:val="004E297D"/>
    <w:rsid w:val="004F2AD0"/>
    <w:rsid w:val="004F565F"/>
    <w:rsid w:val="00521D18"/>
    <w:rsid w:val="00521F66"/>
    <w:rsid w:val="0052573A"/>
    <w:rsid w:val="0054002A"/>
    <w:rsid w:val="00541220"/>
    <w:rsid w:val="005461D2"/>
    <w:rsid w:val="00557ADA"/>
    <w:rsid w:val="00572010"/>
    <w:rsid w:val="00574AAA"/>
    <w:rsid w:val="00575D06"/>
    <w:rsid w:val="005946CE"/>
    <w:rsid w:val="0059698E"/>
    <w:rsid w:val="00597B89"/>
    <w:rsid w:val="005A0634"/>
    <w:rsid w:val="005B0C03"/>
    <w:rsid w:val="005B1A13"/>
    <w:rsid w:val="005B214A"/>
    <w:rsid w:val="005B3E0E"/>
    <w:rsid w:val="005B4CC1"/>
    <w:rsid w:val="005B5140"/>
    <w:rsid w:val="005C1A74"/>
    <w:rsid w:val="005D077D"/>
    <w:rsid w:val="005D5241"/>
    <w:rsid w:val="005F40C6"/>
    <w:rsid w:val="006124E5"/>
    <w:rsid w:val="006301DA"/>
    <w:rsid w:val="00650A45"/>
    <w:rsid w:val="006540BB"/>
    <w:rsid w:val="006876EA"/>
    <w:rsid w:val="00687B28"/>
    <w:rsid w:val="006930DD"/>
    <w:rsid w:val="00695768"/>
    <w:rsid w:val="00696B57"/>
    <w:rsid w:val="006A4A5D"/>
    <w:rsid w:val="006E207C"/>
    <w:rsid w:val="006E48EB"/>
    <w:rsid w:val="007036BF"/>
    <w:rsid w:val="0073121E"/>
    <w:rsid w:val="0073542D"/>
    <w:rsid w:val="007363CB"/>
    <w:rsid w:val="0073714D"/>
    <w:rsid w:val="0077062E"/>
    <w:rsid w:val="007714B6"/>
    <w:rsid w:val="00775E42"/>
    <w:rsid w:val="00780E34"/>
    <w:rsid w:val="0078120A"/>
    <w:rsid w:val="00781AF1"/>
    <w:rsid w:val="00782524"/>
    <w:rsid w:val="007953BD"/>
    <w:rsid w:val="007B0099"/>
    <w:rsid w:val="007B1D95"/>
    <w:rsid w:val="007C63EC"/>
    <w:rsid w:val="007E63E2"/>
    <w:rsid w:val="007F6112"/>
    <w:rsid w:val="00801E4D"/>
    <w:rsid w:val="00805D9C"/>
    <w:rsid w:val="0081501E"/>
    <w:rsid w:val="00821677"/>
    <w:rsid w:val="008227EA"/>
    <w:rsid w:val="00840772"/>
    <w:rsid w:val="0084351F"/>
    <w:rsid w:val="00853FE8"/>
    <w:rsid w:val="0085566A"/>
    <w:rsid w:val="00882DE9"/>
    <w:rsid w:val="0089033C"/>
    <w:rsid w:val="008938D0"/>
    <w:rsid w:val="008A12C3"/>
    <w:rsid w:val="008A3688"/>
    <w:rsid w:val="008C244F"/>
    <w:rsid w:val="008C34D6"/>
    <w:rsid w:val="008C3798"/>
    <w:rsid w:val="008C74B3"/>
    <w:rsid w:val="008C79E9"/>
    <w:rsid w:val="008D3CBC"/>
    <w:rsid w:val="008E71C1"/>
    <w:rsid w:val="008F537D"/>
    <w:rsid w:val="0090433E"/>
    <w:rsid w:val="0091166D"/>
    <w:rsid w:val="0091737E"/>
    <w:rsid w:val="00941F4A"/>
    <w:rsid w:val="00943EA6"/>
    <w:rsid w:val="00951AD5"/>
    <w:rsid w:val="0095605B"/>
    <w:rsid w:val="0096052E"/>
    <w:rsid w:val="0096081C"/>
    <w:rsid w:val="00960D09"/>
    <w:rsid w:val="00994F92"/>
    <w:rsid w:val="009A21B8"/>
    <w:rsid w:val="009E2632"/>
    <w:rsid w:val="009E5571"/>
    <w:rsid w:val="009F08B0"/>
    <w:rsid w:val="009F0F7D"/>
    <w:rsid w:val="00A11C50"/>
    <w:rsid w:val="00A1495F"/>
    <w:rsid w:val="00A232D1"/>
    <w:rsid w:val="00A4531B"/>
    <w:rsid w:val="00A45B7E"/>
    <w:rsid w:val="00A52F2F"/>
    <w:rsid w:val="00A64D83"/>
    <w:rsid w:val="00A87575"/>
    <w:rsid w:val="00A942B3"/>
    <w:rsid w:val="00A96887"/>
    <w:rsid w:val="00AA4FB4"/>
    <w:rsid w:val="00AA68A4"/>
    <w:rsid w:val="00AD5D62"/>
    <w:rsid w:val="00AE0170"/>
    <w:rsid w:val="00AE756F"/>
    <w:rsid w:val="00B05326"/>
    <w:rsid w:val="00B1278A"/>
    <w:rsid w:val="00B21C4D"/>
    <w:rsid w:val="00B46F52"/>
    <w:rsid w:val="00B55CE1"/>
    <w:rsid w:val="00B747CD"/>
    <w:rsid w:val="00B95305"/>
    <w:rsid w:val="00BC2533"/>
    <w:rsid w:val="00BD56D6"/>
    <w:rsid w:val="00BE3D82"/>
    <w:rsid w:val="00C058D0"/>
    <w:rsid w:val="00C07C41"/>
    <w:rsid w:val="00C14D37"/>
    <w:rsid w:val="00C20330"/>
    <w:rsid w:val="00C227E2"/>
    <w:rsid w:val="00C27748"/>
    <w:rsid w:val="00C306FF"/>
    <w:rsid w:val="00C373F3"/>
    <w:rsid w:val="00C436EF"/>
    <w:rsid w:val="00C44EC2"/>
    <w:rsid w:val="00C51AAA"/>
    <w:rsid w:val="00C5299B"/>
    <w:rsid w:val="00C549F1"/>
    <w:rsid w:val="00C55AC4"/>
    <w:rsid w:val="00C57837"/>
    <w:rsid w:val="00C63D93"/>
    <w:rsid w:val="00C65E77"/>
    <w:rsid w:val="00C83D1C"/>
    <w:rsid w:val="00C84229"/>
    <w:rsid w:val="00C9060D"/>
    <w:rsid w:val="00C96960"/>
    <w:rsid w:val="00CA1145"/>
    <w:rsid w:val="00CA2CB8"/>
    <w:rsid w:val="00CB5DB7"/>
    <w:rsid w:val="00CC409C"/>
    <w:rsid w:val="00CC440D"/>
    <w:rsid w:val="00CE3C97"/>
    <w:rsid w:val="00D02429"/>
    <w:rsid w:val="00D06D51"/>
    <w:rsid w:val="00D20292"/>
    <w:rsid w:val="00D2029D"/>
    <w:rsid w:val="00D244BE"/>
    <w:rsid w:val="00D273D2"/>
    <w:rsid w:val="00D33CB7"/>
    <w:rsid w:val="00D35E0B"/>
    <w:rsid w:val="00D42F06"/>
    <w:rsid w:val="00D75F50"/>
    <w:rsid w:val="00DA0637"/>
    <w:rsid w:val="00DB2854"/>
    <w:rsid w:val="00DC0B4A"/>
    <w:rsid w:val="00DC3B91"/>
    <w:rsid w:val="00DC4A0B"/>
    <w:rsid w:val="00DD0586"/>
    <w:rsid w:val="00DE2EE1"/>
    <w:rsid w:val="00DF1963"/>
    <w:rsid w:val="00E033E1"/>
    <w:rsid w:val="00E0507B"/>
    <w:rsid w:val="00E14EC4"/>
    <w:rsid w:val="00E23C96"/>
    <w:rsid w:val="00E248B1"/>
    <w:rsid w:val="00E3392E"/>
    <w:rsid w:val="00E33A72"/>
    <w:rsid w:val="00E34750"/>
    <w:rsid w:val="00E64B3B"/>
    <w:rsid w:val="00E76A4E"/>
    <w:rsid w:val="00E8259F"/>
    <w:rsid w:val="00E96B02"/>
    <w:rsid w:val="00EA43B7"/>
    <w:rsid w:val="00EB5B82"/>
    <w:rsid w:val="00EC5EC4"/>
    <w:rsid w:val="00EE7393"/>
    <w:rsid w:val="00EF1DF5"/>
    <w:rsid w:val="00EF3167"/>
    <w:rsid w:val="00EF6172"/>
    <w:rsid w:val="00F114FA"/>
    <w:rsid w:val="00F13324"/>
    <w:rsid w:val="00F135D5"/>
    <w:rsid w:val="00F22A82"/>
    <w:rsid w:val="00F4297C"/>
    <w:rsid w:val="00F510C3"/>
    <w:rsid w:val="00F51A79"/>
    <w:rsid w:val="00F650E4"/>
    <w:rsid w:val="00F65A1B"/>
    <w:rsid w:val="00F7236F"/>
    <w:rsid w:val="00F75A64"/>
    <w:rsid w:val="00F90556"/>
    <w:rsid w:val="00F92EA5"/>
    <w:rsid w:val="00FA46A2"/>
    <w:rsid w:val="00FB3711"/>
    <w:rsid w:val="00FB5A7D"/>
    <w:rsid w:val="00FB5D50"/>
    <w:rsid w:val="00FC6BEF"/>
    <w:rsid w:val="00FD5BA8"/>
    <w:rsid w:val="00FE1020"/>
    <w:rsid w:val="00FF26A1"/>
    <w:rsid w:val="00FF5AEB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paragraph" w:styleId="1">
    <w:name w:val="heading 1"/>
    <w:basedOn w:val="a"/>
    <w:next w:val="a"/>
    <w:link w:val="10"/>
    <w:uiPriority w:val="99"/>
    <w:qFormat/>
    <w:rsid w:val="009E26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E263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E2632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paragraph" w:styleId="1">
    <w:name w:val="heading 1"/>
    <w:basedOn w:val="a"/>
    <w:next w:val="a"/>
    <w:link w:val="10"/>
    <w:uiPriority w:val="99"/>
    <w:qFormat/>
    <w:rsid w:val="009E26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E263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E263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0300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C6C73-A02E-4787-B20B-6713F802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RSYurist00</dc:creator>
  <cp:keywords/>
  <dc:description/>
  <cp:lastModifiedBy>petruhina</cp:lastModifiedBy>
  <cp:revision>10</cp:revision>
  <cp:lastPrinted>2016-01-18T11:27:00Z</cp:lastPrinted>
  <dcterms:created xsi:type="dcterms:W3CDTF">2015-07-14T12:20:00Z</dcterms:created>
  <dcterms:modified xsi:type="dcterms:W3CDTF">2016-01-21T10:03:00Z</dcterms:modified>
</cp:coreProperties>
</file>